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CDB" w:rsidRDefault="00415CDB" w:rsidP="005C3EAB">
      <w:pPr>
        <w:ind w:left="1134"/>
        <w:jc w:val="center"/>
        <w:rPr>
          <w:rFonts w:ascii="Verdana" w:hAnsi="Verdana"/>
          <w:sz w:val="36"/>
          <w:u w:val="single"/>
        </w:rPr>
      </w:pPr>
    </w:p>
    <w:p w:rsidR="00067251" w:rsidRPr="0049431A" w:rsidRDefault="00067251" w:rsidP="005C3EAB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067251" w:rsidRPr="0049431A" w:rsidRDefault="00067251" w:rsidP="005C3EAB">
      <w:pPr>
        <w:ind w:left="1134"/>
        <w:rPr>
          <w:rFonts w:ascii="Verdana" w:hAnsi="Verdana"/>
          <w:sz w:val="28"/>
          <w:u w:val="single"/>
        </w:rPr>
      </w:pPr>
    </w:p>
    <w:p w:rsidR="00067251" w:rsidRPr="0049431A" w:rsidRDefault="00067251" w:rsidP="005C3EAB">
      <w:pPr>
        <w:ind w:left="1134"/>
        <w:rPr>
          <w:rFonts w:ascii="Verdana" w:hAnsi="Verdana"/>
          <w:sz w:val="28"/>
          <w:u w:val="single"/>
        </w:rPr>
      </w:pPr>
    </w:p>
    <w:p w:rsidR="0029728C" w:rsidRPr="00415CDB" w:rsidRDefault="00415CDB" w:rsidP="005C3EAB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5 reglamentario de LRF 7314 art. </w:t>
      </w:r>
      <w:r w:rsidR="0029728C" w:rsidRPr="00415CDB">
        <w:rPr>
          <w:rFonts w:ascii="Verdana" w:hAnsi="Verdana"/>
        </w:rPr>
        <w:t>27 INC. C:</w:t>
      </w:r>
    </w:p>
    <w:p w:rsidR="0029728C" w:rsidRPr="007A3DA1" w:rsidRDefault="0029728C" w:rsidP="005C3EAB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</w:p>
    <w:p w:rsidR="0029728C" w:rsidRDefault="0029728C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 w:rsidRPr="007A3DA1">
        <w:rPr>
          <w:rFonts w:ascii="Verdana" w:hAnsi="Verdana"/>
          <w:b/>
          <w:u w:val="single"/>
        </w:rPr>
        <w:t>CAUSAS DE INCUMPLIMIENTOS DE LAS METAS</w:t>
      </w:r>
    </w:p>
    <w:p w:rsidR="000E1847" w:rsidRPr="007A3DA1" w:rsidRDefault="000E1847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:rsidR="000E1847" w:rsidRDefault="000E1847" w:rsidP="000E1847">
      <w:pPr>
        <w:rPr>
          <w:rFonts w:ascii="Verdana" w:hAnsi="Verdana"/>
          <w:b/>
        </w:rPr>
      </w:pPr>
      <w:r>
        <w:rPr>
          <w:rFonts w:ascii="Verdana" w:hAnsi="Verdana"/>
        </w:rPr>
        <w:t xml:space="preserve">Según se observa en el Anexo 4 de la Administración Central </w:t>
      </w:r>
      <w:r w:rsidR="00DE55B8">
        <w:rPr>
          <w:rFonts w:ascii="Verdana" w:hAnsi="Verdana"/>
        </w:rPr>
        <w:t>3er.</w:t>
      </w:r>
      <w:r>
        <w:rPr>
          <w:rFonts w:ascii="Verdana" w:hAnsi="Verdana"/>
        </w:rPr>
        <w:t xml:space="preserve"> Trimestre 201</w:t>
      </w:r>
      <w:r w:rsidR="00251DEC">
        <w:rPr>
          <w:rFonts w:ascii="Verdana" w:hAnsi="Verdana"/>
        </w:rPr>
        <w:t>9</w:t>
      </w:r>
      <w:r>
        <w:rPr>
          <w:rFonts w:ascii="Verdana" w:hAnsi="Verdana"/>
        </w:rPr>
        <w:t xml:space="preserve">: </w:t>
      </w:r>
    </w:p>
    <w:p w:rsidR="000E1847" w:rsidRDefault="000E1847" w:rsidP="000E1847">
      <w:pPr>
        <w:ind w:left="1134"/>
        <w:jc w:val="center"/>
        <w:rPr>
          <w:rFonts w:ascii="Verdana" w:hAnsi="Verdana"/>
        </w:rPr>
      </w:pPr>
    </w:p>
    <w:p w:rsidR="005C2928" w:rsidRPr="00FE273E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</w:pPr>
      <w:r w:rsidRPr="00FE273E">
        <w:t>RECURSOS CORRIENTES:</w:t>
      </w:r>
    </w:p>
    <w:p w:rsidR="005C2928" w:rsidRPr="00FE273E" w:rsidRDefault="005C2928" w:rsidP="005C2928">
      <w:pPr>
        <w:pStyle w:val="Prrafodelista"/>
        <w:jc w:val="both"/>
      </w:pPr>
      <w:r w:rsidRPr="00FE273E">
        <w:t>El desvió observado en lo ejecutado respecto a la programación, obedece principalmente a las variaciones en el Índice de Precios al Consumidor, superiores a las previsiones del presupuesto.</w:t>
      </w:r>
    </w:p>
    <w:p w:rsidR="005C2928" w:rsidRPr="00FE273E" w:rsidRDefault="005C2928" w:rsidP="005C2928">
      <w:pPr>
        <w:pStyle w:val="Prrafodelista"/>
        <w:jc w:val="both"/>
      </w:pPr>
    </w:p>
    <w:p w:rsidR="005C2928" w:rsidRPr="00FE273E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</w:pPr>
      <w:r w:rsidRPr="00FE273E">
        <w:t>GASTOS CORRIENTES:</w:t>
      </w:r>
    </w:p>
    <w:p w:rsidR="005C2928" w:rsidRPr="00FE273E" w:rsidRDefault="00185319" w:rsidP="005C2928">
      <w:pPr>
        <w:pStyle w:val="Prrafodelista"/>
        <w:jc w:val="both"/>
      </w:pPr>
      <w:r w:rsidRPr="00FE273E">
        <w:t>No se observan desvíos significativos respecto a lo programado</w:t>
      </w:r>
      <w:r w:rsidR="005C2928" w:rsidRPr="00FE273E">
        <w:t>.</w:t>
      </w:r>
    </w:p>
    <w:p w:rsidR="005C2928" w:rsidRPr="00FE273E" w:rsidRDefault="005C2928" w:rsidP="005C2928">
      <w:pPr>
        <w:pStyle w:val="Prrafodelista"/>
        <w:jc w:val="both"/>
      </w:pPr>
    </w:p>
    <w:p w:rsidR="005C2928" w:rsidRPr="00FE273E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</w:pPr>
      <w:r w:rsidRPr="00FE273E">
        <w:t>RECURSOS DE CAPITAL:</w:t>
      </w:r>
    </w:p>
    <w:p w:rsidR="005C2928" w:rsidRPr="00FE273E" w:rsidRDefault="005C2928" w:rsidP="005C2928">
      <w:pPr>
        <w:pStyle w:val="Prrafodelista"/>
        <w:jc w:val="both"/>
      </w:pPr>
      <w:r w:rsidRPr="00FE273E">
        <w:t xml:space="preserve">El desvío observado </w:t>
      </w:r>
      <w:r w:rsidR="00185319" w:rsidRPr="00FE273E">
        <w:t>tiene explicación en el ingreso concentrado de transferencias nacionales para la construcción de obras, previstas en el presupuesto durante todo el año</w:t>
      </w:r>
      <w:r w:rsidRPr="00FE273E">
        <w:t>.</w:t>
      </w:r>
    </w:p>
    <w:p w:rsidR="005C2928" w:rsidRPr="00FE273E" w:rsidRDefault="005C2928" w:rsidP="005C2928">
      <w:pPr>
        <w:pStyle w:val="Prrafodelista"/>
        <w:jc w:val="both"/>
      </w:pPr>
    </w:p>
    <w:p w:rsidR="005C2928" w:rsidRPr="00FE273E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</w:pPr>
      <w:r w:rsidRPr="00FE273E">
        <w:t>GASTOS DE CAPITAL:</w:t>
      </w:r>
    </w:p>
    <w:p w:rsidR="005C2928" w:rsidRPr="00FE273E" w:rsidRDefault="005C2928" w:rsidP="005C2928">
      <w:pPr>
        <w:pStyle w:val="Prrafodelista"/>
        <w:jc w:val="both"/>
      </w:pPr>
      <w:r w:rsidRPr="00FE273E">
        <w:t>El desvío observado deriva de un mayor ritmo de ejecución de obras respecto a lo presupuestado.</w:t>
      </w:r>
    </w:p>
    <w:p w:rsidR="005C2928" w:rsidRPr="00FE273E" w:rsidRDefault="005C2928" w:rsidP="005C2928">
      <w:pPr>
        <w:pStyle w:val="Prrafodelista"/>
        <w:jc w:val="both"/>
      </w:pPr>
    </w:p>
    <w:p w:rsidR="00185319" w:rsidRPr="00FE273E" w:rsidRDefault="00185319" w:rsidP="005C2928">
      <w:pPr>
        <w:pStyle w:val="Prrafodelista"/>
        <w:numPr>
          <w:ilvl w:val="0"/>
          <w:numId w:val="2"/>
        </w:numPr>
        <w:spacing w:after="160" w:line="259" w:lineRule="auto"/>
        <w:jc w:val="both"/>
      </w:pPr>
      <w:r w:rsidRPr="00FE273E">
        <w:t>RECURSOS FIGURATIVOS:</w:t>
      </w:r>
    </w:p>
    <w:p w:rsidR="00FE273E" w:rsidRPr="00FE273E" w:rsidRDefault="00FE273E" w:rsidP="00FE273E">
      <w:pPr>
        <w:pStyle w:val="Prrafodelista"/>
        <w:jc w:val="both"/>
      </w:pPr>
      <w:r w:rsidRPr="00FE273E">
        <w:t>No se observan desvíos significativos respecto a lo programado.</w:t>
      </w:r>
    </w:p>
    <w:p w:rsidR="00185319" w:rsidRPr="00FE273E" w:rsidRDefault="00185319" w:rsidP="00185319">
      <w:pPr>
        <w:pStyle w:val="Prrafodelista"/>
        <w:spacing w:after="160" w:line="259" w:lineRule="auto"/>
        <w:jc w:val="both"/>
      </w:pPr>
    </w:p>
    <w:p w:rsidR="005C2928" w:rsidRPr="00FE273E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</w:pPr>
      <w:r w:rsidRPr="00FE273E">
        <w:t>GASTOS FIGURATIVOS:</w:t>
      </w:r>
    </w:p>
    <w:p w:rsidR="005C2928" w:rsidRPr="00FE273E" w:rsidRDefault="005C2928" w:rsidP="005C2928">
      <w:pPr>
        <w:pStyle w:val="Prrafodelista"/>
        <w:jc w:val="both"/>
      </w:pPr>
      <w:r w:rsidRPr="00FE273E">
        <w:t>El desvío respecto a lo presupuestado, se debe a la mayor necesidad de gasto corriente, principalmente de los organismos subvencionados de Salud y DGE por incidencia de las variaciones en el IPC (los sueldos de estos dos sectores ajustan mensualmente por inflación)</w:t>
      </w:r>
    </w:p>
    <w:p w:rsidR="005C2928" w:rsidRPr="00DE55B8" w:rsidRDefault="005C2928" w:rsidP="005C2928">
      <w:pPr>
        <w:pStyle w:val="Prrafodelista"/>
        <w:jc w:val="both"/>
        <w:rPr>
          <w:highlight w:val="yellow"/>
        </w:rPr>
      </w:pPr>
    </w:p>
    <w:p w:rsidR="005C2928" w:rsidRPr="00120CC5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</w:pPr>
      <w:r w:rsidRPr="00120CC5">
        <w:t xml:space="preserve">FUENTES Y APLICACIONES FINANCIERAS: </w:t>
      </w:r>
    </w:p>
    <w:p w:rsidR="005C2928" w:rsidRPr="00B75629" w:rsidRDefault="005C2928" w:rsidP="005C2928">
      <w:pPr>
        <w:pStyle w:val="Prrafodelista"/>
        <w:jc w:val="both"/>
      </w:pPr>
      <w:r w:rsidRPr="00120CC5">
        <w:t>Se observa un desvío significativo en las fuentes financieras</w:t>
      </w:r>
      <w:bookmarkStart w:id="0" w:name="_GoBack"/>
      <w:bookmarkEnd w:id="0"/>
      <w:r w:rsidRPr="00120CC5">
        <w:t xml:space="preserve"> y se debe principalmente al registro de los remanentes de ejercicios anteriores y que no son inicial</w:t>
      </w:r>
      <w:r w:rsidR="00120CC5" w:rsidRPr="00120CC5">
        <w:t xml:space="preserve">mente votados en el presupuesto. </w:t>
      </w:r>
    </w:p>
    <w:p w:rsidR="007970E5" w:rsidRDefault="007970E5" w:rsidP="000E1847">
      <w:pPr>
        <w:ind w:left="1134"/>
        <w:jc w:val="center"/>
        <w:rPr>
          <w:rFonts w:ascii="Verdana" w:hAnsi="Verdana"/>
        </w:rPr>
      </w:pPr>
    </w:p>
    <w:sectPr w:rsidR="007970E5" w:rsidSect="00771B0C">
      <w:headerReference w:type="default" r:id="rId7"/>
      <w:pgSz w:w="11906" w:h="16838"/>
      <w:pgMar w:top="1662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455" w:rsidRDefault="007C5455">
      <w:r>
        <w:separator/>
      </w:r>
    </w:p>
  </w:endnote>
  <w:endnote w:type="continuationSeparator" w:id="0">
    <w:p w:rsidR="007C5455" w:rsidRDefault="007C5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455" w:rsidRDefault="007C5455">
      <w:r>
        <w:separator/>
      </w:r>
    </w:p>
  </w:footnote>
  <w:footnote w:type="continuationSeparator" w:id="0">
    <w:p w:rsidR="007C5455" w:rsidRDefault="007C54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B0C" w:rsidRDefault="005B7666">
    <w:pPr>
      <w:pStyle w:val="Encabezado"/>
    </w:pPr>
    <w:r>
      <w:rPr>
        <w:noProof/>
        <w:lang w:eastAsia="es-AR"/>
      </w:rPr>
      <w:drawing>
        <wp:inline distT="0" distB="0" distL="0" distR="0" wp14:anchorId="0EDE7E04" wp14:editId="0895291D">
          <wp:extent cx="5400040" cy="77089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brete Hacienda completo- Argentina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92A4C6D"/>
    <w:multiLevelType w:val="hybridMultilevel"/>
    <w:tmpl w:val="1E52887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11"/>
    <w:rsid w:val="00016DCD"/>
    <w:rsid w:val="000221CA"/>
    <w:rsid w:val="00022322"/>
    <w:rsid w:val="00033CF4"/>
    <w:rsid w:val="000365DE"/>
    <w:rsid w:val="00051811"/>
    <w:rsid w:val="00056330"/>
    <w:rsid w:val="00057CC4"/>
    <w:rsid w:val="00067251"/>
    <w:rsid w:val="00071AFA"/>
    <w:rsid w:val="000C6622"/>
    <w:rsid w:val="000D109C"/>
    <w:rsid w:val="000D1B37"/>
    <w:rsid w:val="000E1847"/>
    <w:rsid w:val="000F38ED"/>
    <w:rsid w:val="00105764"/>
    <w:rsid w:val="0011278E"/>
    <w:rsid w:val="00120CC5"/>
    <w:rsid w:val="00121BF9"/>
    <w:rsid w:val="0013074F"/>
    <w:rsid w:val="00132DB6"/>
    <w:rsid w:val="001441BF"/>
    <w:rsid w:val="00147CF5"/>
    <w:rsid w:val="00151948"/>
    <w:rsid w:val="00174B27"/>
    <w:rsid w:val="00185319"/>
    <w:rsid w:val="001A03A8"/>
    <w:rsid w:val="001B73E8"/>
    <w:rsid w:val="001E44AA"/>
    <w:rsid w:val="001F2471"/>
    <w:rsid w:val="0020149D"/>
    <w:rsid w:val="00202C21"/>
    <w:rsid w:val="00221E72"/>
    <w:rsid w:val="00230011"/>
    <w:rsid w:val="00234D36"/>
    <w:rsid w:val="00251DEC"/>
    <w:rsid w:val="00255E31"/>
    <w:rsid w:val="00282EAA"/>
    <w:rsid w:val="002902D7"/>
    <w:rsid w:val="00290A8E"/>
    <w:rsid w:val="00291996"/>
    <w:rsid w:val="00291BAD"/>
    <w:rsid w:val="0029728C"/>
    <w:rsid w:val="002B61E6"/>
    <w:rsid w:val="002C0B86"/>
    <w:rsid w:val="002C1A57"/>
    <w:rsid w:val="002D5547"/>
    <w:rsid w:val="002E5DF3"/>
    <w:rsid w:val="002F23E4"/>
    <w:rsid w:val="002F3BFB"/>
    <w:rsid w:val="00307D6C"/>
    <w:rsid w:val="0031721A"/>
    <w:rsid w:val="00320E71"/>
    <w:rsid w:val="00330F2E"/>
    <w:rsid w:val="00331A46"/>
    <w:rsid w:val="00342443"/>
    <w:rsid w:val="00356422"/>
    <w:rsid w:val="003569F7"/>
    <w:rsid w:val="00357914"/>
    <w:rsid w:val="00370D74"/>
    <w:rsid w:val="00376621"/>
    <w:rsid w:val="0038372B"/>
    <w:rsid w:val="003837FA"/>
    <w:rsid w:val="003A0689"/>
    <w:rsid w:val="003B05D3"/>
    <w:rsid w:val="003B7433"/>
    <w:rsid w:val="003C260A"/>
    <w:rsid w:val="003E717B"/>
    <w:rsid w:val="00415360"/>
    <w:rsid w:val="00415CDB"/>
    <w:rsid w:val="004349BE"/>
    <w:rsid w:val="004406E1"/>
    <w:rsid w:val="00452F26"/>
    <w:rsid w:val="004545BB"/>
    <w:rsid w:val="00467D45"/>
    <w:rsid w:val="00472048"/>
    <w:rsid w:val="00483E06"/>
    <w:rsid w:val="004B1243"/>
    <w:rsid w:val="004B3913"/>
    <w:rsid w:val="004C1485"/>
    <w:rsid w:val="004C1ACE"/>
    <w:rsid w:val="004C3288"/>
    <w:rsid w:val="004D2027"/>
    <w:rsid w:val="004E0FA5"/>
    <w:rsid w:val="004E1BC1"/>
    <w:rsid w:val="00512501"/>
    <w:rsid w:val="0051515F"/>
    <w:rsid w:val="00563880"/>
    <w:rsid w:val="0056694B"/>
    <w:rsid w:val="0056722B"/>
    <w:rsid w:val="005715CA"/>
    <w:rsid w:val="005771CB"/>
    <w:rsid w:val="00577CDA"/>
    <w:rsid w:val="00581418"/>
    <w:rsid w:val="005A0EC8"/>
    <w:rsid w:val="005A5A94"/>
    <w:rsid w:val="005A6E9E"/>
    <w:rsid w:val="005B7666"/>
    <w:rsid w:val="005C2410"/>
    <w:rsid w:val="005C2928"/>
    <w:rsid w:val="005C3EAB"/>
    <w:rsid w:val="00604B87"/>
    <w:rsid w:val="00606842"/>
    <w:rsid w:val="00607311"/>
    <w:rsid w:val="00607AB1"/>
    <w:rsid w:val="00615A27"/>
    <w:rsid w:val="006167D8"/>
    <w:rsid w:val="0062100B"/>
    <w:rsid w:val="006456C1"/>
    <w:rsid w:val="00657914"/>
    <w:rsid w:val="0066729E"/>
    <w:rsid w:val="006726D5"/>
    <w:rsid w:val="006748C1"/>
    <w:rsid w:val="00684A40"/>
    <w:rsid w:val="00686BBB"/>
    <w:rsid w:val="006A0D67"/>
    <w:rsid w:val="006A3EE4"/>
    <w:rsid w:val="006A479B"/>
    <w:rsid w:val="006E1D11"/>
    <w:rsid w:val="006E2173"/>
    <w:rsid w:val="006E22F4"/>
    <w:rsid w:val="00713CF9"/>
    <w:rsid w:val="00737797"/>
    <w:rsid w:val="00744FA5"/>
    <w:rsid w:val="00765A46"/>
    <w:rsid w:val="00771B0C"/>
    <w:rsid w:val="00771CFA"/>
    <w:rsid w:val="00787819"/>
    <w:rsid w:val="00797010"/>
    <w:rsid w:val="007970E5"/>
    <w:rsid w:val="007A3DA1"/>
    <w:rsid w:val="007B31D5"/>
    <w:rsid w:val="007C18B4"/>
    <w:rsid w:val="007C5455"/>
    <w:rsid w:val="007D3610"/>
    <w:rsid w:val="007F32A4"/>
    <w:rsid w:val="00801025"/>
    <w:rsid w:val="00806869"/>
    <w:rsid w:val="008072CF"/>
    <w:rsid w:val="00813A7C"/>
    <w:rsid w:val="00815331"/>
    <w:rsid w:val="0081572B"/>
    <w:rsid w:val="008214AD"/>
    <w:rsid w:val="008258AA"/>
    <w:rsid w:val="00834B92"/>
    <w:rsid w:val="0084321F"/>
    <w:rsid w:val="0085320D"/>
    <w:rsid w:val="008712C8"/>
    <w:rsid w:val="0089175B"/>
    <w:rsid w:val="00897AF0"/>
    <w:rsid w:val="008A2852"/>
    <w:rsid w:val="008C552C"/>
    <w:rsid w:val="00910EB2"/>
    <w:rsid w:val="00922311"/>
    <w:rsid w:val="00944FDD"/>
    <w:rsid w:val="009513BE"/>
    <w:rsid w:val="00955A21"/>
    <w:rsid w:val="00967BDD"/>
    <w:rsid w:val="00974A7F"/>
    <w:rsid w:val="00975682"/>
    <w:rsid w:val="009756DB"/>
    <w:rsid w:val="00981CFA"/>
    <w:rsid w:val="009838F5"/>
    <w:rsid w:val="009845D1"/>
    <w:rsid w:val="0099126F"/>
    <w:rsid w:val="00992AE5"/>
    <w:rsid w:val="00995555"/>
    <w:rsid w:val="009970D3"/>
    <w:rsid w:val="00997C6D"/>
    <w:rsid w:val="009A7C08"/>
    <w:rsid w:val="009B3853"/>
    <w:rsid w:val="009B72F1"/>
    <w:rsid w:val="009C7E91"/>
    <w:rsid w:val="009D02E6"/>
    <w:rsid w:val="009E4B59"/>
    <w:rsid w:val="00A2788A"/>
    <w:rsid w:val="00A30C61"/>
    <w:rsid w:val="00A313F9"/>
    <w:rsid w:val="00A34FAA"/>
    <w:rsid w:val="00A47EA1"/>
    <w:rsid w:val="00A53C4F"/>
    <w:rsid w:val="00A602AC"/>
    <w:rsid w:val="00A62C84"/>
    <w:rsid w:val="00A85EBF"/>
    <w:rsid w:val="00AA12D2"/>
    <w:rsid w:val="00AB226B"/>
    <w:rsid w:val="00AC25FC"/>
    <w:rsid w:val="00AC36B2"/>
    <w:rsid w:val="00AD71B4"/>
    <w:rsid w:val="00AE3CCE"/>
    <w:rsid w:val="00B10B68"/>
    <w:rsid w:val="00B11F7C"/>
    <w:rsid w:val="00B21B04"/>
    <w:rsid w:val="00B21BCF"/>
    <w:rsid w:val="00B37136"/>
    <w:rsid w:val="00B42205"/>
    <w:rsid w:val="00B675A1"/>
    <w:rsid w:val="00B720A9"/>
    <w:rsid w:val="00B75FE2"/>
    <w:rsid w:val="00B952DD"/>
    <w:rsid w:val="00B9769E"/>
    <w:rsid w:val="00BC0376"/>
    <w:rsid w:val="00BD1636"/>
    <w:rsid w:val="00BD38DE"/>
    <w:rsid w:val="00BD5463"/>
    <w:rsid w:val="00BE3093"/>
    <w:rsid w:val="00BE35F0"/>
    <w:rsid w:val="00BE7CAE"/>
    <w:rsid w:val="00BF013B"/>
    <w:rsid w:val="00BF7E9E"/>
    <w:rsid w:val="00C0484E"/>
    <w:rsid w:val="00C12631"/>
    <w:rsid w:val="00C263D1"/>
    <w:rsid w:val="00C40E8F"/>
    <w:rsid w:val="00C518CD"/>
    <w:rsid w:val="00C577BA"/>
    <w:rsid w:val="00C962F9"/>
    <w:rsid w:val="00CA5954"/>
    <w:rsid w:val="00CB296A"/>
    <w:rsid w:val="00CB7C0A"/>
    <w:rsid w:val="00CD0A87"/>
    <w:rsid w:val="00CD1C05"/>
    <w:rsid w:val="00CD23BC"/>
    <w:rsid w:val="00CD3662"/>
    <w:rsid w:val="00CE1481"/>
    <w:rsid w:val="00CF672C"/>
    <w:rsid w:val="00CF6D1D"/>
    <w:rsid w:val="00D07652"/>
    <w:rsid w:val="00D20248"/>
    <w:rsid w:val="00D23FF5"/>
    <w:rsid w:val="00D26991"/>
    <w:rsid w:val="00D310AF"/>
    <w:rsid w:val="00D36ABF"/>
    <w:rsid w:val="00D44E96"/>
    <w:rsid w:val="00D4591B"/>
    <w:rsid w:val="00D462BA"/>
    <w:rsid w:val="00D70874"/>
    <w:rsid w:val="00D7111D"/>
    <w:rsid w:val="00D751B6"/>
    <w:rsid w:val="00D861A2"/>
    <w:rsid w:val="00D90083"/>
    <w:rsid w:val="00D94EA6"/>
    <w:rsid w:val="00DE1E57"/>
    <w:rsid w:val="00DE3EBD"/>
    <w:rsid w:val="00DE55B8"/>
    <w:rsid w:val="00DE5C8E"/>
    <w:rsid w:val="00DE7830"/>
    <w:rsid w:val="00E03097"/>
    <w:rsid w:val="00E14E30"/>
    <w:rsid w:val="00E1602B"/>
    <w:rsid w:val="00E17EAE"/>
    <w:rsid w:val="00E23199"/>
    <w:rsid w:val="00E2447A"/>
    <w:rsid w:val="00E3285E"/>
    <w:rsid w:val="00E363F2"/>
    <w:rsid w:val="00E506F5"/>
    <w:rsid w:val="00E5357F"/>
    <w:rsid w:val="00E6143B"/>
    <w:rsid w:val="00E722AC"/>
    <w:rsid w:val="00E75058"/>
    <w:rsid w:val="00EB2DDF"/>
    <w:rsid w:val="00EE2D10"/>
    <w:rsid w:val="00EE7743"/>
    <w:rsid w:val="00EF126D"/>
    <w:rsid w:val="00EF4DBC"/>
    <w:rsid w:val="00F11B08"/>
    <w:rsid w:val="00F16EA3"/>
    <w:rsid w:val="00F20B1D"/>
    <w:rsid w:val="00F424A5"/>
    <w:rsid w:val="00F502B1"/>
    <w:rsid w:val="00F52F2F"/>
    <w:rsid w:val="00F550EC"/>
    <w:rsid w:val="00F62346"/>
    <w:rsid w:val="00F635E3"/>
    <w:rsid w:val="00F65B82"/>
    <w:rsid w:val="00F676B1"/>
    <w:rsid w:val="00FA0BE2"/>
    <w:rsid w:val="00FA224F"/>
    <w:rsid w:val="00FB54D1"/>
    <w:rsid w:val="00FC5009"/>
    <w:rsid w:val="00FC7099"/>
    <w:rsid w:val="00FC787A"/>
    <w:rsid w:val="00FE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,"/>
  <w15:docId w15:val="{CC317B0E-CE61-4B72-8364-8AFFC81D0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910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218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Comunicación Visual</Company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LópezTenutta</dc:creator>
  <cp:keywords/>
  <dc:description/>
  <cp:lastModifiedBy>Juan José Loncharich</cp:lastModifiedBy>
  <cp:revision>13</cp:revision>
  <cp:lastPrinted>2018-11-14T15:38:00Z</cp:lastPrinted>
  <dcterms:created xsi:type="dcterms:W3CDTF">2018-11-14T14:04:00Z</dcterms:created>
  <dcterms:modified xsi:type="dcterms:W3CDTF">2019-11-27T15:59:00Z</dcterms:modified>
</cp:coreProperties>
</file>