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6A" w:rsidRDefault="00C82E6A" w:rsidP="00C82E6A">
      <w:pPr>
        <w:pStyle w:val="Ttulo3"/>
      </w:pPr>
      <w:r>
        <w:t xml:space="preserve">Ley 7.314 – Acordada 3.949 </w:t>
      </w:r>
    </w:p>
    <w:p w:rsidR="00C82E6A" w:rsidRDefault="00C82E6A" w:rsidP="00C82E6A"/>
    <w:p w:rsidR="00C82E6A" w:rsidRDefault="00C82E6A" w:rsidP="00C82E6A">
      <w:pPr>
        <w:pStyle w:val="Ttulo2"/>
      </w:pPr>
      <w:r>
        <w:t>ANEXO 4</w:t>
      </w:r>
    </w:p>
    <w:p w:rsidR="00C82E6A" w:rsidRDefault="00C82E6A" w:rsidP="00C82E6A"/>
    <w:p w:rsidR="00C82E6A" w:rsidRDefault="00C82E6A" w:rsidP="00C82E6A">
      <w:r>
        <w:t>Medidas Correctivas de los desvíos entre lo programado y lo ejecutado:</w:t>
      </w:r>
    </w:p>
    <w:p w:rsidR="00C82E6A" w:rsidRDefault="00C82E6A" w:rsidP="00C82E6A"/>
    <w:p w:rsidR="00C82E6A" w:rsidRDefault="00C82E6A" w:rsidP="00C82E6A">
      <w:pPr>
        <w:jc w:val="both"/>
      </w:pPr>
    </w:p>
    <w:p w:rsidR="00C82E6A" w:rsidRDefault="00C82E6A" w:rsidP="00C82E6A">
      <w:pPr>
        <w:numPr>
          <w:ilvl w:val="0"/>
          <w:numId w:val="2"/>
        </w:numPr>
        <w:jc w:val="both"/>
      </w:pPr>
      <w:r w:rsidRPr="002A26F1">
        <w:rPr>
          <w:b/>
          <w:u w:val="single"/>
        </w:rPr>
        <w:t>Recursos Corrientes:</w:t>
      </w:r>
      <w:r w:rsidRPr="002A1AE7">
        <w:t xml:space="preserve"> </w:t>
      </w:r>
      <w:r>
        <w:t>No se aplican medidas correctivas ya que no hay diferencias.</w:t>
      </w:r>
    </w:p>
    <w:p w:rsidR="00C82E6A" w:rsidRPr="002A1AE7" w:rsidRDefault="00C82E6A" w:rsidP="00C82E6A">
      <w:pPr>
        <w:ind w:left="360"/>
        <w:jc w:val="both"/>
      </w:pPr>
    </w:p>
    <w:p w:rsidR="00C82E6A" w:rsidRPr="001C5F00" w:rsidRDefault="00C82E6A" w:rsidP="00C82E6A">
      <w:pPr>
        <w:numPr>
          <w:ilvl w:val="0"/>
          <w:numId w:val="2"/>
        </w:numPr>
        <w:jc w:val="both"/>
        <w:rPr>
          <w:b/>
        </w:rPr>
      </w:pPr>
      <w:r w:rsidRPr="001C5F00">
        <w:rPr>
          <w:b/>
          <w:u w:val="single"/>
        </w:rPr>
        <w:t>Gastos Corrientes</w:t>
      </w:r>
      <w:r w:rsidRPr="001C5F00">
        <w:rPr>
          <w:b/>
        </w:rPr>
        <w:t>:</w:t>
      </w:r>
      <w:r>
        <w:t xml:space="preserve"> </w:t>
      </w:r>
      <w:r w:rsidRPr="00372D3A">
        <w:t xml:space="preserve">No es posible aplicar medidas correctivas ya que la diferencia se genera por </w:t>
      </w:r>
      <w:r>
        <w:t>no poder ajustar la programación financiera a las modificaciones que sufre el crédito votado.</w:t>
      </w:r>
    </w:p>
    <w:p w:rsidR="00C82E6A" w:rsidRPr="00485701" w:rsidRDefault="00C82E6A" w:rsidP="00C82E6A">
      <w:pPr>
        <w:ind w:left="360"/>
        <w:jc w:val="both"/>
        <w:rPr>
          <w:b/>
        </w:rPr>
      </w:pPr>
    </w:p>
    <w:p w:rsidR="00C82E6A" w:rsidRPr="002A1AE7" w:rsidRDefault="00C82E6A" w:rsidP="00C82E6A">
      <w:pPr>
        <w:pStyle w:val="Prrafodelista"/>
        <w:ind w:left="0"/>
        <w:rPr>
          <w:b/>
        </w:rPr>
      </w:pPr>
    </w:p>
    <w:p w:rsidR="00C82E6A" w:rsidRDefault="00C82E6A" w:rsidP="00C82E6A">
      <w:pPr>
        <w:numPr>
          <w:ilvl w:val="0"/>
          <w:numId w:val="2"/>
        </w:numPr>
        <w:jc w:val="both"/>
      </w:pPr>
      <w:r w:rsidRPr="00485701">
        <w:rPr>
          <w:b/>
          <w:u w:val="single"/>
        </w:rPr>
        <w:t>Gastos de Capita</w:t>
      </w:r>
      <w:r w:rsidRPr="00485701">
        <w:rPr>
          <w:b/>
        </w:rPr>
        <w:t>l:</w:t>
      </w:r>
      <w:r w:rsidRPr="00C82E6A">
        <w:t xml:space="preserve"> Se ha solicitado el refuerzo presupuestario en este tipo de gastos </w:t>
      </w:r>
    </w:p>
    <w:p w:rsidR="00C82E6A" w:rsidRPr="00834774" w:rsidRDefault="00C82E6A" w:rsidP="00C82E6A">
      <w:pPr>
        <w:jc w:val="both"/>
        <w:rPr>
          <w:b/>
          <w:u w:val="single"/>
        </w:rPr>
      </w:pPr>
    </w:p>
    <w:p w:rsidR="00C82E6A" w:rsidRPr="0045327F" w:rsidRDefault="00C82E6A" w:rsidP="00C82E6A">
      <w:pPr>
        <w:numPr>
          <w:ilvl w:val="0"/>
          <w:numId w:val="2"/>
        </w:numPr>
        <w:jc w:val="both"/>
      </w:pPr>
      <w:r w:rsidRPr="00C82E6A">
        <w:rPr>
          <w:b/>
          <w:u w:val="single"/>
        </w:rPr>
        <w:t>Recursos Figurativos:</w:t>
      </w:r>
      <w:r w:rsidRPr="002A1AE7">
        <w:tab/>
      </w:r>
      <w:r>
        <w:t xml:space="preserve">No se aplican medidas correctivas ya que la diferencia se considera insignificante. </w:t>
      </w:r>
    </w:p>
    <w:p w:rsidR="00761DD4" w:rsidRDefault="00761DD4" w:rsidP="00F72C68">
      <w:pPr>
        <w:rPr>
          <w:b/>
        </w:rPr>
      </w:pPr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>
      <w:bookmarkStart w:id="0" w:name="_GoBack"/>
      <w:bookmarkEnd w:id="0"/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Default="00761DD4" w:rsidP="00761DD4"/>
    <w:p w:rsidR="00F72C68" w:rsidRPr="00761DD4" w:rsidRDefault="00761DD4" w:rsidP="00761DD4">
      <w:pPr>
        <w:tabs>
          <w:tab w:val="left" w:pos="3615"/>
        </w:tabs>
      </w:pPr>
      <w:r>
        <w:tab/>
      </w:r>
    </w:p>
    <w:sectPr w:rsidR="00F72C68" w:rsidRPr="00761DD4" w:rsidSect="00766092">
      <w:headerReference w:type="default" r:id="rId8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E6A" w:rsidRDefault="00C82E6A" w:rsidP="00632FDA">
      <w:r>
        <w:separator/>
      </w:r>
    </w:p>
  </w:endnote>
  <w:endnote w:type="continuationSeparator" w:id="1">
    <w:p w:rsidR="00C82E6A" w:rsidRDefault="00C82E6A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E6A" w:rsidRDefault="00C82E6A" w:rsidP="00632FDA">
      <w:r>
        <w:separator/>
      </w:r>
    </w:p>
  </w:footnote>
  <w:footnote w:type="continuationSeparator" w:id="1">
    <w:p w:rsidR="00C82E6A" w:rsidRDefault="00C82E6A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DB" w:rsidRDefault="00810DDB" w:rsidP="00F72C68">
    <w:pPr>
      <w:pStyle w:val="Piedepgina"/>
      <w:jc w:val="right"/>
      <w:rPr>
        <w:rFonts w:ascii="Lato" w:hAnsi="Lato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10DDB" w:rsidRDefault="00810DDB" w:rsidP="00F72C68">
    <w:pPr>
      <w:pStyle w:val="Piedepgina"/>
      <w:tabs>
        <w:tab w:val="clear" w:pos="8504"/>
      </w:tabs>
      <w:ind w:left="4253" w:right="-852"/>
      <w:jc w:val="right"/>
      <w:rPr>
        <w:rFonts w:ascii="Lato" w:hAnsi="Lato"/>
      </w:rPr>
    </w:pPr>
  </w:p>
  <w:p w:rsidR="00810DDB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 xml:space="preserve">DIRECCIÓN </w:t>
    </w:r>
    <w:r w:rsidR="00761DD4">
      <w:rPr>
        <w:rFonts w:ascii="Lato" w:hAnsi="Lato"/>
      </w:rPr>
      <w:t xml:space="preserve">GENERAL </w:t>
    </w:r>
    <w:r>
      <w:rPr>
        <w:rFonts w:ascii="Lato" w:hAnsi="Lato"/>
      </w:rPr>
      <w:t xml:space="preserve">DE </w:t>
    </w:r>
    <w:r w:rsidR="00761DD4">
      <w:rPr>
        <w:rFonts w:ascii="Lato" w:hAnsi="Lato"/>
      </w:rPr>
      <w:t>PROTECCIÓN DE DERECHOS</w:t>
    </w:r>
  </w:p>
  <w:p w:rsidR="00761DD4" w:rsidRDefault="00761DD4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DE NIÑOS, NIÑAS Y ADOLESCENTES (DGP)</w:t>
    </w:r>
  </w:p>
  <w:p w:rsidR="00810DDB" w:rsidRPr="00761DD4" w:rsidRDefault="00761DD4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Armani 1.</w:t>
    </w:r>
    <w:r>
      <w:rPr>
        <w:rFonts w:ascii="Lato" w:hAnsi="Lato"/>
        <w:lang w:val="es-AR"/>
      </w:rPr>
      <w:t>800. Godoy Cruz | +54 0261 4439203/271</w:t>
    </w:r>
    <w:r w:rsidR="00810DDB" w:rsidRPr="00761DD4">
      <w:rPr>
        <w:rFonts w:ascii="Lato" w:hAnsi="Lato"/>
        <w:lang w:val="es-AR"/>
      </w:rPr>
      <w:br/>
    </w:r>
    <w:r>
      <w:rPr>
        <w:rFonts w:ascii="Lato" w:hAnsi="Lato"/>
        <w:lang w:val="es-AR"/>
      </w:rPr>
      <w:t>dgp</w:t>
    </w:r>
    <w:r w:rsidR="00810DDB" w:rsidRPr="00761DD4">
      <w:rPr>
        <w:rFonts w:ascii="Lato" w:hAnsi="Lato"/>
        <w:lang w:val="es-AR"/>
      </w:rPr>
      <w:t xml:space="preserve">@mendoza.gov.ar </w:t>
    </w:r>
  </w:p>
  <w:p w:rsidR="00810DDB" w:rsidRPr="00761DD4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www.desarrollosocial.mendoza.gov.ar</w:t>
    </w:r>
  </w:p>
  <w:p w:rsidR="00810DDB" w:rsidRPr="00761DD4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b/>
        <w:lang w:val="es-AR"/>
      </w:rPr>
    </w:pPr>
    <w:r w:rsidRPr="00761DD4">
      <w:rPr>
        <w:rFonts w:ascii="Lato" w:hAnsi="Lato"/>
        <w:b/>
        <w:lang w:val="es-AR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 w:val="00031853"/>
    <w:rsid w:val="001713E3"/>
    <w:rsid w:val="00223D5F"/>
    <w:rsid w:val="00251590"/>
    <w:rsid w:val="002C048E"/>
    <w:rsid w:val="00310D95"/>
    <w:rsid w:val="0035727E"/>
    <w:rsid w:val="003A5C98"/>
    <w:rsid w:val="003C136D"/>
    <w:rsid w:val="003D3EBB"/>
    <w:rsid w:val="00444D3B"/>
    <w:rsid w:val="00475195"/>
    <w:rsid w:val="004C1444"/>
    <w:rsid w:val="00514316"/>
    <w:rsid w:val="005203CA"/>
    <w:rsid w:val="00526280"/>
    <w:rsid w:val="00574670"/>
    <w:rsid w:val="00632FDA"/>
    <w:rsid w:val="00635D45"/>
    <w:rsid w:val="00725488"/>
    <w:rsid w:val="00761DD4"/>
    <w:rsid w:val="00766092"/>
    <w:rsid w:val="0078540F"/>
    <w:rsid w:val="0078657F"/>
    <w:rsid w:val="00810DDB"/>
    <w:rsid w:val="00835AFF"/>
    <w:rsid w:val="00896DBD"/>
    <w:rsid w:val="008A3562"/>
    <w:rsid w:val="008C36D1"/>
    <w:rsid w:val="008C66EB"/>
    <w:rsid w:val="008F5813"/>
    <w:rsid w:val="009379E6"/>
    <w:rsid w:val="00A92CBA"/>
    <w:rsid w:val="00AB7450"/>
    <w:rsid w:val="00B4266B"/>
    <w:rsid w:val="00C027CD"/>
    <w:rsid w:val="00C82E6A"/>
    <w:rsid w:val="00C92B29"/>
    <w:rsid w:val="00C95891"/>
    <w:rsid w:val="00CE2A01"/>
    <w:rsid w:val="00D03447"/>
    <w:rsid w:val="00D1321D"/>
    <w:rsid w:val="00D350EF"/>
    <w:rsid w:val="00D46D52"/>
    <w:rsid w:val="00E00911"/>
    <w:rsid w:val="00EA0C4C"/>
    <w:rsid w:val="00EB2385"/>
    <w:rsid w:val="00EC0E09"/>
    <w:rsid w:val="00EE794F"/>
    <w:rsid w:val="00F20A57"/>
    <w:rsid w:val="00F72C68"/>
    <w:rsid w:val="00F9362E"/>
    <w:rsid w:val="00FA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6A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C82E6A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C82E6A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C82E6A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C82E6A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146D-DC65-4AC1-B22B-A47B09FB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509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1</cp:revision>
  <cp:lastPrinted>2017-01-05T16:27:00Z</cp:lastPrinted>
  <dcterms:created xsi:type="dcterms:W3CDTF">2019-05-23T14:35:00Z</dcterms:created>
  <dcterms:modified xsi:type="dcterms:W3CDTF">2019-05-23T14:45:00Z</dcterms:modified>
</cp:coreProperties>
</file>